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6A" w:rsidRDefault="00171396" w:rsidP="00722F6A">
      <w:pPr>
        <w:pStyle w:val="Default"/>
        <w:jc w:val="center"/>
        <w:rPr>
          <w:b/>
        </w:rPr>
      </w:pPr>
      <w:r>
        <w:rPr>
          <w:noProof/>
        </w:rPr>
        <w:drawing>
          <wp:inline distT="0" distB="0" distL="0" distR="0">
            <wp:extent cx="1266825" cy="591185"/>
            <wp:effectExtent l="0" t="0" r="0" b="0"/>
            <wp:docPr id="2" name="Picture 2" descr="http://texashelp.tamu.edu/images/about/texas-am-agrilife-extens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xashelp.tamu.edu/images/about/texas-am-agrilife-extensio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333" cy="593755"/>
                    </a:xfrm>
                    <a:prstGeom prst="rect">
                      <a:avLst/>
                    </a:prstGeom>
                    <a:noFill/>
                    <a:ln>
                      <a:noFill/>
                    </a:ln>
                  </pic:spPr>
                </pic:pic>
              </a:graphicData>
            </a:graphic>
          </wp:inline>
        </w:drawing>
      </w:r>
    </w:p>
    <w:p w:rsidR="00D33115" w:rsidRDefault="00D33115" w:rsidP="006F3959">
      <w:pPr>
        <w:pStyle w:val="Default"/>
        <w:jc w:val="center"/>
        <w:rPr>
          <w:b/>
        </w:rPr>
      </w:pPr>
    </w:p>
    <w:p w:rsidR="00673A3A" w:rsidRDefault="00673A3A" w:rsidP="006F3959">
      <w:pPr>
        <w:pStyle w:val="Default"/>
        <w:jc w:val="center"/>
        <w:rPr>
          <w:b/>
        </w:rPr>
      </w:pPr>
      <w:r w:rsidRPr="00673A3A">
        <w:rPr>
          <w:b/>
        </w:rPr>
        <w:t>Sprayer Calibration</w:t>
      </w:r>
      <w:r w:rsidR="00722F6A">
        <w:rPr>
          <w:b/>
        </w:rPr>
        <w:t xml:space="preserve"> </w:t>
      </w:r>
    </w:p>
    <w:p w:rsidR="00FC475A" w:rsidRDefault="00FC475A" w:rsidP="00FC475A">
      <w:pPr>
        <w:pStyle w:val="Default"/>
        <w:rPr>
          <w:rFonts w:ascii="OAPIEP+Arial,BoldItalic" w:hAnsi="OAPIEP+Arial,BoldItalic" w:cs="OAPIEP+Arial,BoldItalic"/>
          <w:b/>
          <w:bCs/>
          <w:sz w:val="30"/>
          <w:szCs w:val="30"/>
        </w:rPr>
      </w:pPr>
    </w:p>
    <w:p w:rsidR="00AB63C1" w:rsidRDefault="00AB63C1" w:rsidP="00FC475A">
      <w:pPr>
        <w:pStyle w:val="CM4"/>
        <w:spacing w:after="224"/>
        <w:rPr>
          <w:rFonts w:ascii="OAPIEP+Arial,BoldItalic" w:hAnsi="OAPIEP+Arial,BoldItalic" w:cs="OAPIEP+Arial,BoldItalic"/>
          <w:color w:val="000000"/>
          <w:sz w:val="30"/>
          <w:szCs w:val="30"/>
        </w:rPr>
      </w:pPr>
      <w:r>
        <w:rPr>
          <w:rFonts w:ascii="OAPIEP+Arial,BoldItalic" w:hAnsi="OAPIEP+Arial,BoldItalic" w:cs="OAPIEP+Arial,BoldItalic"/>
          <w:b/>
          <w:bCs/>
          <w:color w:val="000000"/>
          <w:sz w:val="30"/>
          <w:szCs w:val="30"/>
        </w:rPr>
        <w:t>Boom Sprayer Calibration:</w:t>
      </w:r>
      <w:r w:rsidR="00833EB2">
        <w:rPr>
          <w:rFonts w:ascii="OAPIEP+Arial,BoldItalic" w:hAnsi="OAPIEP+Arial,BoldItalic" w:cs="OAPIEP+Arial,BoldItalic"/>
          <w:b/>
          <w:bCs/>
          <w:color w:val="000000"/>
          <w:sz w:val="30"/>
          <w:szCs w:val="30"/>
        </w:rPr>
        <w:tab/>
      </w:r>
    </w:p>
    <w:p w:rsidR="00AB63C1" w:rsidRDefault="00AB63C1" w:rsidP="00AB63C1">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 xml:space="preserve"> Determine nozzle spacing. </w:t>
      </w:r>
    </w:p>
    <w:p w:rsidR="00AB63C1" w:rsidRDefault="00AB63C1" w:rsidP="00FC475A">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 xml:space="preserve"> Refer to the following chart to determine calibration course:</w:t>
      </w:r>
      <w:r w:rsidR="00833EB2">
        <w:rPr>
          <w:rFonts w:ascii="OAPIIP+Arial" w:hAnsi="OAPIIP+Arial" w:cs="OAPIIP+Arial"/>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57"/>
        <w:gridCol w:w="4637"/>
      </w:tblGrid>
      <w:tr w:rsidR="00485F35" w:rsidTr="00EE72CB">
        <w:trPr>
          <w:trHeight w:val="242"/>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sz w:val="28"/>
                <w:szCs w:val="28"/>
              </w:rPr>
            </w:pPr>
            <w:r>
              <w:rPr>
                <w:b/>
                <w:bCs/>
                <w:sz w:val="28"/>
                <w:szCs w:val="28"/>
              </w:rPr>
              <w:t xml:space="preserve">Nozzle Spacing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sz w:val="28"/>
                <w:szCs w:val="28"/>
              </w:rPr>
            </w:pPr>
            <w:r>
              <w:rPr>
                <w:b/>
                <w:bCs/>
                <w:sz w:val="28"/>
                <w:szCs w:val="28"/>
              </w:rPr>
              <w:t xml:space="preserve">Length of Calibration Course *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15"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272'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18"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227'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20"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204'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22"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186'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24"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170'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28"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146'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32"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127'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36"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113' </w:t>
            </w:r>
          </w:p>
        </w:tc>
      </w:tr>
      <w:tr w:rsidR="00485F35" w:rsidTr="00EE72CB">
        <w:trPr>
          <w:trHeight w:val="20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40"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102' </w:t>
            </w:r>
          </w:p>
        </w:tc>
      </w:tr>
    </w:tbl>
    <w:p w:rsidR="00485F35" w:rsidRDefault="00485F35" w:rsidP="00485F35">
      <w:pPr>
        <w:pStyle w:val="Default"/>
        <w:spacing w:after="174"/>
        <w:rPr>
          <w:rFonts w:ascii="OAPIIP+Arial" w:hAnsi="OAPIIP+Arial" w:cs="OAPIIP+Arial"/>
          <w:sz w:val="22"/>
          <w:szCs w:val="22"/>
        </w:rPr>
      </w:pPr>
    </w:p>
    <w:p w:rsidR="00AB63C1" w:rsidRDefault="00AB63C1" w:rsidP="00AB63C1">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 xml:space="preserve"> Measure and stake off the appropriate calibration course based on nozzle spacing. The course should be on the same type of ground that will be sprayed. (Speeds may be faster on roads than on sod, changing the application rate.) </w:t>
      </w:r>
    </w:p>
    <w:p w:rsidR="00AB63C1" w:rsidRPr="00AB63C1" w:rsidRDefault="00AB63C1" w:rsidP="00AB63C1">
      <w:pPr>
        <w:pStyle w:val="Default"/>
        <w:numPr>
          <w:ilvl w:val="0"/>
          <w:numId w:val="1"/>
        </w:numPr>
        <w:spacing w:after="174"/>
        <w:ind w:left="360" w:hanging="360"/>
      </w:pPr>
      <w:r w:rsidRPr="00AB63C1">
        <w:rPr>
          <w:rFonts w:ascii="OAPIIP+Arial" w:hAnsi="OAPIIP+Arial" w:cs="OAPIIP+Arial"/>
          <w:sz w:val="22"/>
          <w:szCs w:val="22"/>
        </w:rPr>
        <w:t xml:space="preserve"> Drive the course in the gear and rpm you will use when actually spraying. Record the time in seconds. Do this twice and average the time. </w:t>
      </w:r>
    </w:p>
    <w:p w:rsidR="00AB63C1" w:rsidRDefault="00AB63C1" w:rsidP="00AB63C1">
      <w:pPr>
        <w:pStyle w:val="Default"/>
        <w:numPr>
          <w:ilvl w:val="0"/>
          <w:numId w:val="1"/>
        </w:numPr>
        <w:spacing w:after="174"/>
        <w:ind w:left="360" w:hanging="360"/>
        <w:rPr>
          <w:rFonts w:ascii="OAPIIP+Arial" w:hAnsi="OAPIIP+Arial" w:cs="OAPIIP+Arial"/>
          <w:sz w:val="22"/>
          <w:szCs w:val="22"/>
        </w:rPr>
      </w:pPr>
      <w:r w:rsidRPr="00AB63C1">
        <w:rPr>
          <w:rFonts w:ascii="OAPIIP+Arial" w:hAnsi="OAPIIP+Arial" w:cs="OAPIIP+Arial"/>
          <w:sz w:val="22"/>
          <w:szCs w:val="22"/>
        </w:rPr>
        <w:t xml:space="preserve"> Park the tractor and maintain the same rpm.</w:t>
      </w:r>
      <w:r>
        <w:rPr>
          <w:rFonts w:ascii="OAPIIP+Arial" w:hAnsi="OAPIIP+Arial" w:cs="OAPIIP+Arial"/>
          <w:sz w:val="22"/>
          <w:szCs w:val="22"/>
        </w:rPr>
        <w:t xml:space="preserve"> </w:t>
      </w:r>
    </w:p>
    <w:p w:rsidR="00AB63C1" w:rsidRDefault="00AB63C1" w:rsidP="00AB63C1">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Turn on the sprayer and catch the water from one nozz</w:t>
      </w:r>
      <w:r w:rsidR="00C52531">
        <w:rPr>
          <w:rFonts w:ascii="OAPIIP+Arial" w:hAnsi="OAPIIP+Arial" w:cs="OAPIIP+Arial"/>
          <w:sz w:val="22"/>
          <w:szCs w:val="22"/>
        </w:rPr>
        <w:t>le for exactly the same number a</w:t>
      </w:r>
      <w:r>
        <w:rPr>
          <w:rFonts w:ascii="OAPIIP+Arial" w:hAnsi="OAPIIP+Arial" w:cs="OAPIIP+Arial"/>
          <w:sz w:val="22"/>
          <w:szCs w:val="22"/>
        </w:rPr>
        <w:t xml:space="preserve">s seconds that took to drive the calibration course. </w:t>
      </w:r>
    </w:p>
    <w:p w:rsidR="00AB63C1" w:rsidRDefault="00AB63C1" w:rsidP="00AB63C1">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 xml:space="preserve"> Ounces caught = gallons per acre. </w:t>
      </w:r>
    </w:p>
    <w:p w:rsidR="00AB63C1" w:rsidRPr="00FC475A" w:rsidRDefault="00AB63C1" w:rsidP="00AB63C1">
      <w:pPr>
        <w:pStyle w:val="Default"/>
        <w:numPr>
          <w:ilvl w:val="0"/>
          <w:numId w:val="1"/>
        </w:numPr>
        <w:ind w:left="360" w:hanging="360"/>
        <w:rPr>
          <w:rFonts w:ascii="OAPIIP+Arial" w:hAnsi="OAPIIP+Arial" w:cs="OAPIIP+Arial"/>
          <w:sz w:val="22"/>
          <w:szCs w:val="22"/>
        </w:rPr>
      </w:pPr>
      <w:r w:rsidRPr="00FC475A">
        <w:rPr>
          <w:rFonts w:ascii="OAPIIP+Arial" w:hAnsi="OAPIIP+Arial" w:cs="OAPIIP+Arial"/>
          <w:sz w:val="22"/>
          <w:szCs w:val="22"/>
        </w:rPr>
        <w:t xml:space="preserve"> Check all nozzles. Flow rate should not vary more than 10% among all nozzles. Replace any nozzles that do not fall into this range. </w:t>
      </w:r>
    </w:p>
    <w:p w:rsidR="00AB63C1" w:rsidRDefault="00AB63C1" w:rsidP="00AB63C1">
      <w:pPr>
        <w:pStyle w:val="Default"/>
        <w:rPr>
          <w:rFonts w:ascii="OAPIIP+Arial" w:hAnsi="OAPIIP+Arial" w:cs="OAPIIP+Arial"/>
          <w:sz w:val="22"/>
          <w:szCs w:val="22"/>
        </w:rPr>
      </w:pPr>
    </w:p>
    <w:p w:rsidR="00AB63C1" w:rsidRDefault="00AB63C1" w:rsidP="00AB63C1">
      <w:pPr>
        <w:pStyle w:val="Default"/>
        <w:rPr>
          <w:rFonts w:ascii="OAPIIP+Arial" w:hAnsi="OAPIIP+Arial" w:cs="OAPIIP+Arial"/>
          <w:sz w:val="22"/>
          <w:szCs w:val="22"/>
        </w:rPr>
      </w:pPr>
    </w:p>
    <w:p w:rsidR="00AB63C1" w:rsidRDefault="00AB63C1" w:rsidP="00AB63C1">
      <w:pPr>
        <w:pStyle w:val="Default"/>
        <w:rPr>
          <w:rFonts w:cstheme="minorBidi"/>
          <w:color w:val="auto"/>
          <w:sz w:val="18"/>
          <w:szCs w:val="18"/>
        </w:rPr>
      </w:pPr>
      <w:r>
        <w:rPr>
          <w:rFonts w:cstheme="minorBidi"/>
          <w:color w:val="auto"/>
          <w:sz w:val="18"/>
          <w:szCs w:val="18"/>
        </w:rPr>
        <w:t xml:space="preserve">* To determine calibration course for a nozzle spacing not listed, divide 340 by the spacing expressed in feet. Example Calibration distance for 19-inch nozzle spacing = 340 divided by (19/12) = 215 feet. </w:t>
      </w:r>
    </w:p>
    <w:p w:rsidR="00AB63C1" w:rsidRDefault="00AB63C1" w:rsidP="00FC475A">
      <w:pPr>
        <w:rPr>
          <w:rFonts w:ascii="OAPIEP+Arial,BoldItalic" w:hAnsi="OAPIEP+Arial,BoldItalic" w:cs="OAPIEP+Arial,BoldItalic"/>
          <w:sz w:val="30"/>
          <w:szCs w:val="30"/>
        </w:rPr>
      </w:pPr>
      <w:r>
        <w:rPr>
          <w:sz w:val="18"/>
          <w:szCs w:val="18"/>
        </w:rPr>
        <w:br w:type="page"/>
      </w:r>
      <w:proofErr w:type="spellStart"/>
      <w:r>
        <w:rPr>
          <w:rFonts w:ascii="OAPIEP+Arial,BoldItalic" w:hAnsi="OAPIEP+Arial,BoldItalic" w:cs="OAPIEP+Arial,BoldItalic"/>
          <w:b/>
          <w:bCs/>
          <w:sz w:val="30"/>
          <w:szCs w:val="30"/>
        </w:rPr>
        <w:lastRenderedPageBreak/>
        <w:t>Boomless</w:t>
      </w:r>
      <w:proofErr w:type="spellEnd"/>
      <w:r>
        <w:rPr>
          <w:rFonts w:ascii="OAPIEP+Arial,BoldItalic" w:hAnsi="OAPIEP+Arial,BoldItalic" w:cs="OAPIEP+Arial,BoldItalic"/>
          <w:b/>
          <w:bCs/>
          <w:sz w:val="30"/>
          <w:szCs w:val="30"/>
        </w:rPr>
        <w:t xml:space="preserve"> Sprayer Calibration: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Measure effective swath width</w:t>
      </w:r>
      <w:r w:rsidR="00C52531">
        <w:rPr>
          <w:rFonts w:ascii="OAPIIP+Arial" w:hAnsi="OAPIIP+Arial" w:cs="OAPIIP+Arial"/>
          <w:color w:val="auto"/>
          <w:sz w:val="22"/>
          <w:szCs w:val="22"/>
        </w:rPr>
        <w:t xml:space="preserve"> (reduce total swath sprayed by 10%)</w:t>
      </w:r>
      <w:r>
        <w:rPr>
          <w:rFonts w:ascii="OAPIIP+Arial" w:hAnsi="OAPIIP+Arial" w:cs="OAPIIP+Arial"/>
          <w:color w:val="auto"/>
          <w:sz w:val="22"/>
          <w:szCs w:val="22"/>
        </w:rPr>
        <w:t xml:space="preserve">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Refer to the following chart to determine calibration course: </w:t>
      </w:r>
    </w:p>
    <w:tbl>
      <w:tblPr>
        <w:tblW w:w="0" w:type="auto"/>
        <w:tblBorders>
          <w:top w:val="nil"/>
          <w:left w:val="nil"/>
          <w:bottom w:val="nil"/>
          <w:right w:val="nil"/>
        </w:tblBorders>
        <w:tblLayout w:type="fixed"/>
        <w:tblLook w:val="0000" w:firstRow="0" w:lastRow="0" w:firstColumn="0" w:lastColumn="0" w:noHBand="0" w:noVBand="0"/>
      </w:tblPr>
      <w:tblGrid>
        <w:gridCol w:w="4657"/>
        <w:gridCol w:w="4637"/>
      </w:tblGrid>
      <w:tr w:rsidR="00491824" w:rsidTr="00EE72CB">
        <w:trPr>
          <w:trHeight w:val="242"/>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sz w:val="28"/>
                <w:szCs w:val="28"/>
              </w:rPr>
            </w:pPr>
            <w:r>
              <w:rPr>
                <w:b/>
                <w:bCs/>
                <w:sz w:val="28"/>
                <w:szCs w:val="28"/>
              </w:rPr>
              <w:t xml:space="preserve">Swath Width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sz w:val="28"/>
                <w:szCs w:val="28"/>
              </w:rPr>
            </w:pPr>
            <w:r>
              <w:rPr>
                <w:b/>
                <w:bCs/>
                <w:sz w:val="28"/>
                <w:szCs w:val="28"/>
              </w:rPr>
              <w:t xml:space="preserve">Length of Calibration Course * </w:t>
            </w:r>
          </w:p>
        </w:tc>
      </w:tr>
      <w:tr w:rsidR="00491824" w:rsidTr="00EE72CB">
        <w:trPr>
          <w:trHeight w:val="203"/>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35'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157' </w:t>
            </w:r>
          </w:p>
        </w:tc>
      </w:tr>
      <w:tr w:rsidR="00491824" w:rsidTr="00EE72CB">
        <w:trPr>
          <w:trHeight w:val="203"/>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40'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136' </w:t>
            </w:r>
          </w:p>
        </w:tc>
      </w:tr>
      <w:tr w:rsidR="00491824" w:rsidTr="00EE72CB">
        <w:trPr>
          <w:trHeight w:val="203"/>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45'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121' </w:t>
            </w:r>
          </w:p>
        </w:tc>
      </w:tr>
      <w:tr w:rsidR="00491824" w:rsidTr="00EE72CB">
        <w:trPr>
          <w:trHeight w:val="195"/>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50'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109' </w:t>
            </w:r>
          </w:p>
        </w:tc>
      </w:tr>
    </w:tbl>
    <w:p w:rsidR="00491824" w:rsidRDefault="00491824" w:rsidP="00491824">
      <w:pPr>
        <w:pStyle w:val="Default"/>
        <w:spacing w:after="174"/>
        <w:rPr>
          <w:rFonts w:ascii="OAPIIP+Arial" w:hAnsi="OAPIIP+Arial" w:cs="OAPIIP+Arial"/>
          <w:color w:val="auto"/>
          <w:sz w:val="22"/>
          <w:szCs w:val="22"/>
        </w:rPr>
      </w:pP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Measure and stake off the appropriate </w:t>
      </w:r>
      <w:r w:rsidR="00374480">
        <w:rPr>
          <w:rFonts w:ascii="OAPIIP+Arial" w:hAnsi="OAPIIP+Arial" w:cs="OAPIIP+Arial"/>
          <w:color w:val="auto"/>
          <w:sz w:val="22"/>
          <w:szCs w:val="22"/>
        </w:rPr>
        <w:t>calibration course based on swath width. The course should be</w:t>
      </w:r>
      <w:r>
        <w:rPr>
          <w:rFonts w:ascii="OAPIIP+Arial" w:hAnsi="OAPIIP+Arial" w:cs="OAPIIP+Arial"/>
          <w:color w:val="auto"/>
          <w:sz w:val="22"/>
          <w:szCs w:val="22"/>
        </w:rPr>
        <w:t xml:space="preserve"> on the same type of ground that will be sprayed. (Speeds may be faster on roads than on sod, changing the application rate.)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Drive the course in the gear and rpm you will use when actually spraying. Record the time in seconds. Do this twice and average the time.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Park the tractor and maintain the same rpm.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Turn on the sprayer and use a trash bag and bucket to catch the water for exactly the same number of seconds that it took to drive the calibration course. (Note: You can also use a 2-liter soda bottle, cut a hole in the side of the bottle, big enough to fit over the cluster nozzle, in place of a trash bag.)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Pints caught = gallons per acre. </w:t>
      </w:r>
    </w:p>
    <w:p w:rsidR="00AB63C1" w:rsidRPr="00EC0346" w:rsidRDefault="00EC0346" w:rsidP="00EC0346">
      <w:pPr>
        <w:pStyle w:val="Default"/>
        <w:numPr>
          <w:ilvl w:val="0"/>
          <w:numId w:val="2"/>
        </w:numPr>
        <w:spacing w:after="174"/>
        <w:ind w:left="360" w:hanging="360"/>
        <w:rPr>
          <w:rFonts w:ascii="OAPIIP+Arial" w:hAnsi="OAPIIP+Arial" w:cs="OAPIIP+Arial"/>
          <w:sz w:val="22"/>
          <w:szCs w:val="22"/>
        </w:rPr>
      </w:pPr>
      <w:r w:rsidRPr="00EC0346">
        <w:rPr>
          <w:rFonts w:ascii="OAPIIP+Arial" w:hAnsi="OAPIIP+Arial" w:cs="OAPIIP+Arial"/>
          <w:color w:val="auto"/>
          <w:sz w:val="22"/>
          <w:szCs w:val="22"/>
        </w:rPr>
        <w:t xml:space="preserve">To determine effective swath-width, subtract 10% of the total width wetted by the </w:t>
      </w:r>
      <w:proofErr w:type="spellStart"/>
      <w:r w:rsidRPr="00EC0346">
        <w:rPr>
          <w:rFonts w:ascii="OAPIIP+Arial" w:hAnsi="OAPIIP+Arial" w:cs="OAPIIP+Arial"/>
          <w:color w:val="auto"/>
          <w:sz w:val="22"/>
          <w:szCs w:val="22"/>
        </w:rPr>
        <w:t>boomless</w:t>
      </w:r>
      <w:proofErr w:type="spellEnd"/>
      <w:r w:rsidRPr="00EC0346">
        <w:rPr>
          <w:rFonts w:ascii="OAPIIP+Arial" w:hAnsi="OAPIIP+Arial" w:cs="OAPIIP+Arial"/>
          <w:color w:val="auto"/>
          <w:sz w:val="22"/>
          <w:szCs w:val="22"/>
        </w:rPr>
        <w:t xml:space="preserve"> nozzle. </w:t>
      </w:r>
    </w:p>
    <w:p w:rsidR="00AB63C1" w:rsidRDefault="00AB63C1" w:rsidP="00AB63C1">
      <w:pPr>
        <w:pStyle w:val="Default"/>
        <w:rPr>
          <w:rFonts w:ascii="OAPIIP+Arial" w:hAnsi="OAPIIP+Arial" w:cs="OAPIIP+Arial"/>
          <w:sz w:val="22"/>
          <w:szCs w:val="22"/>
        </w:rPr>
      </w:pPr>
    </w:p>
    <w:p w:rsidR="00AB63C1" w:rsidRDefault="00AB63C1" w:rsidP="00AB63C1">
      <w:pPr>
        <w:pStyle w:val="Default"/>
        <w:spacing w:after="495" w:line="211" w:lineRule="atLeast"/>
        <w:rPr>
          <w:rFonts w:cstheme="minorBidi"/>
          <w:color w:val="auto"/>
          <w:sz w:val="18"/>
          <w:szCs w:val="18"/>
        </w:rPr>
      </w:pPr>
      <w:r>
        <w:rPr>
          <w:rFonts w:cstheme="minorBidi"/>
          <w:color w:val="auto"/>
          <w:sz w:val="18"/>
          <w:szCs w:val="18"/>
        </w:rPr>
        <w:t xml:space="preserve">* To determine calibration course for a swath width not listed, divide 5460 square feet (1/8 acre) by the swath width in feet. Example Calibration distance for 32- foot swath width = 5460 divided by 32 = 171 feet. </w:t>
      </w: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AB63C1" w:rsidRDefault="00C52531" w:rsidP="00AB63C1">
      <w:pPr>
        <w:pStyle w:val="Default"/>
        <w:rPr>
          <w:rFonts w:ascii="OAPIEP+Arial,BoldItalic" w:hAnsi="OAPIEP+Arial,BoldItalic" w:cs="OAPIEP+Arial,BoldItalic"/>
          <w:b/>
          <w:bCs/>
          <w:sz w:val="30"/>
          <w:szCs w:val="30"/>
        </w:rPr>
      </w:pPr>
      <w:r>
        <w:rPr>
          <w:rFonts w:ascii="OAPIEP+Arial,BoldItalic" w:hAnsi="OAPIEP+Arial,BoldItalic" w:cs="OAPIEP+Arial,BoldItalic"/>
          <w:b/>
          <w:bCs/>
          <w:sz w:val="30"/>
          <w:szCs w:val="30"/>
        </w:rPr>
        <w:lastRenderedPageBreak/>
        <w:t>ATV Sprayer</w:t>
      </w:r>
      <w:r w:rsidR="00171396">
        <w:rPr>
          <w:rFonts w:ascii="OAPIEP+Arial,BoldItalic" w:hAnsi="OAPIEP+Arial,BoldItalic" w:cs="OAPIEP+Arial,BoldItalic"/>
          <w:b/>
          <w:bCs/>
          <w:sz w:val="30"/>
          <w:szCs w:val="30"/>
        </w:rPr>
        <w:t xml:space="preserve"> Calibration:</w:t>
      </w:r>
    </w:p>
    <w:p w:rsidR="00171396" w:rsidRDefault="00171396" w:rsidP="00AB63C1">
      <w:pPr>
        <w:pStyle w:val="Default"/>
        <w:rPr>
          <w:rFonts w:ascii="OAPIEP+Arial,BoldItalic" w:hAnsi="OAPIEP+Arial,BoldItalic" w:cs="OAPIEP+Arial,BoldItalic"/>
          <w:b/>
          <w:bCs/>
          <w:sz w:val="30"/>
          <w:szCs w:val="30"/>
        </w:rPr>
      </w:pPr>
    </w:p>
    <w:p w:rsidR="00171396" w:rsidRDefault="00171396" w:rsidP="00171396">
      <w:pPr>
        <w:pStyle w:val="Default"/>
        <w:numPr>
          <w:ilvl w:val="3"/>
          <w:numId w:val="3"/>
        </w:numPr>
        <w:ind w:left="360"/>
        <w:rPr>
          <w:rFonts w:ascii="OAPIIP+Arial" w:hAnsi="OAPIIP+Arial" w:cs="OAPIIP+Arial"/>
          <w:color w:val="auto"/>
          <w:sz w:val="22"/>
          <w:szCs w:val="22"/>
        </w:rPr>
      </w:pPr>
      <w:r w:rsidRPr="00171396">
        <w:rPr>
          <w:rFonts w:ascii="OAPIIP+Arial" w:hAnsi="OAPIIP+Arial" w:cs="OAPIIP+Arial"/>
          <w:color w:val="auto"/>
          <w:sz w:val="22"/>
          <w:szCs w:val="22"/>
        </w:rPr>
        <w:t>Measure effective swath width</w:t>
      </w:r>
      <w:r w:rsidR="00863740">
        <w:rPr>
          <w:rFonts w:ascii="OAPIIP+Arial" w:hAnsi="OAPIIP+Arial" w:cs="OAPIIP+Arial"/>
          <w:color w:val="auto"/>
          <w:sz w:val="22"/>
          <w:szCs w:val="22"/>
        </w:rPr>
        <w:t xml:space="preserve"> (reduce total swath sprayed by 10%)</w:t>
      </w:r>
    </w:p>
    <w:p w:rsidR="00171396" w:rsidRDefault="00171396" w:rsidP="00171396">
      <w:pPr>
        <w:pStyle w:val="Default"/>
        <w:ind w:left="360"/>
        <w:rPr>
          <w:rFonts w:ascii="OAPIIP+Arial" w:hAnsi="OAPIIP+Arial" w:cs="OAPIIP+Arial"/>
          <w:color w:val="auto"/>
          <w:sz w:val="22"/>
          <w:szCs w:val="22"/>
        </w:rPr>
      </w:pPr>
    </w:p>
    <w:p w:rsidR="00171396" w:rsidRDefault="00171396" w:rsidP="00171396">
      <w:pPr>
        <w:pStyle w:val="Default"/>
        <w:numPr>
          <w:ilvl w:val="3"/>
          <w:numId w:val="3"/>
        </w:numPr>
        <w:ind w:left="360"/>
        <w:rPr>
          <w:rFonts w:ascii="OAPIIP+Arial" w:hAnsi="OAPIIP+Arial" w:cs="OAPIIP+Arial"/>
          <w:color w:val="auto"/>
          <w:sz w:val="22"/>
          <w:szCs w:val="22"/>
        </w:rPr>
      </w:pPr>
      <w:r w:rsidRPr="00171396">
        <w:rPr>
          <w:rFonts w:ascii="OAPIIP+Arial" w:hAnsi="OAPIIP+Arial" w:cs="OAPIIP+Arial"/>
          <w:color w:val="auto"/>
          <w:sz w:val="22"/>
          <w:szCs w:val="22"/>
        </w:rPr>
        <w:t>Fill spray-tank (marked in gallons) with desired amount of gallons for calibration (5 or so)</w:t>
      </w:r>
    </w:p>
    <w:p w:rsidR="00171396" w:rsidRDefault="00171396" w:rsidP="00171396">
      <w:pPr>
        <w:pStyle w:val="Default"/>
        <w:ind w:left="360"/>
        <w:rPr>
          <w:rFonts w:ascii="OAPIIP+Arial" w:hAnsi="OAPIIP+Arial" w:cs="OAPIIP+Arial"/>
          <w:color w:val="auto"/>
          <w:sz w:val="22"/>
          <w:szCs w:val="22"/>
        </w:rPr>
      </w:pPr>
    </w:p>
    <w:p w:rsidR="00171396" w:rsidRDefault="00171396" w:rsidP="00171396">
      <w:pPr>
        <w:pStyle w:val="Default"/>
        <w:numPr>
          <w:ilvl w:val="3"/>
          <w:numId w:val="3"/>
        </w:numPr>
        <w:ind w:left="360"/>
        <w:rPr>
          <w:rFonts w:ascii="OAPIIP+Arial" w:hAnsi="OAPIIP+Arial" w:cs="OAPIIP+Arial"/>
          <w:color w:val="auto"/>
          <w:sz w:val="22"/>
          <w:szCs w:val="22"/>
        </w:rPr>
      </w:pPr>
      <w:r w:rsidRPr="00171396">
        <w:rPr>
          <w:rFonts w:ascii="OAPIIP+Arial" w:hAnsi="OAPIIP+Arial" w:cs="OAPIIP+Arial"/>
          <w:color w:val="auto"/>
          <w:sz w:val="22"/>
          <w:szCs w:val="22"/>
        </w:rPr>
        <w:t>Use a stop watch to determine the number of minutes it takes to spray the entire amount (divide seconds by 60 and add as a decimal to whole minutes counted)</w:t>
      </w:r>
    </w:p>
    <w:p w:rsidR="000F01AA" w:rsidRDefault="000F01AA" w:rsidP="000F01AA">
      <w:pPr>
        <w:pStyle w:val="Default"/>
        <w:rPr>
          <w:rFonts w:ascii="OAPIIP+Arial" w:hAnsi="OAPIIP+Arial" w:cs="OAPIIP+Arial"/>
          <w:color w:val="auto"/>
          <w:sz w:val="22"/>
          <w:szCs w:val="22"/>
        </w:rPr>
      </w:pPr>
    </w:p>
    <w:p w:rsidR="00171396" w:rsidRDefault="00171396" w:rsidP="00171396">
      <w:pPr>
        <w:pStyle w:val="Default"/>
        <w:numPr>
          <w:ilvl w:val="3"/>
          <w:numId w:val="3"/>
        </w:numPr>
        <w:ind w:left="360"/>
        <w:rPr>
          <w:rFonts w:ascii="OAPIIP+Arial" w:hAnsi="OAPIIP+Arial" w:cs="OAPIIP+Arial"/>
          <w:color w:val="auto"/>
          <w:sz w:val="22"/>
          <w:szCs w:val="22"/>
        </w:rPr>
      </w:pPr>
      <w:r>
        <w:rPr>
          <w:rFonts w:ascii="OAPIIP+Arial" w:hAnsi="OAPIIP+Arial" w:cs="OAPIIP+Arial"/>
          <w:color w:val="auto"/>
          <w:sz w:val="22"/>
          <w:szCs w:val="22"/>
        </w:rPr>
        <w:t xml:space="preserve">Create the following spreadsheet by </w:t>
      </w:r>
      <w:r w:rsidR="00021D1A">
        <w:rPr>
          <w:rFonts w:ascii="OAPIIP+Arial" w:hAnsi="OAPIIP+Arial" w:cs="OAPIIP+Arial"/>
          <w:color w:val="auto"/>
          <w:sz w:val="22"/>
          <w:szCs w:val="22"/>
        </w:rPr>
        <w:t>using the</w:t>
      </w:r>
      <w:r>
        <w:rPr>
          <w:rFonts w:ascii="OAPIIP+Arial" w:hAnsi="OAPIIP+Arial" w:cs="OAPIIP+Arial"/>
          <w:color w:val="auto"/>
          <w:sz w:val="22"/>
          <w:szCs w:val="22"/>
        </w:rPr>
        <w:t xml:space="preserve"> numbers from steps 1-3.</w:t>
      </w:r>
      <w:r w:rsidR="00C52531">
        <w:rPr>
          <w:rFonts w:ascii="OAPIIP+Arial" w:hAnsi="OAPIIP+Arial" w:cs="OAPIIP+Arial"/>
          <w:color w:val="auto"/>
          <w:sz w:val="22"/>
          <w:szCs w:val="22"/>
        </w:rPr>
        <w:t xml:space="preserve"> The number calculated from row J will be the mph you should drive while spraying.</w:t>
      </w:r>
    </w:p>
    <w:p w:rsidR="00171396" w:rsidRDefault="00171396" w:rsidP="00171396">
      <w:pPr>
        <w:pStyle w:val="ListParagraph"/>
        <w:rPr>
          <w:rFonts w:ascii="OAPIIP+Arial" w:hAnsi="OAPIIP+Arial" w:cs="OAPIIP+Arial"/>
        </w:rPr>
      </w:pPr>
    </w:p>
    <w:tbl>
      <w:tblPr>
        <w:tblStyle w:val="TableGrid"/>
        <w:tblpPr w:leftFromText="180" w:rightFromText="180" w:vertAnchor="text" w:tblpY="1"/>
        <w:tblOverlap w:val="never"/>
        <w:tblW w:w="0" w:type="auto"/>
        <w:tblInd w:w="360" w:type="dxa"/>
        <w:tblLook w:val="04A0" w:firstRow="1" w:lastRow="0" w:firstColumn="1" w:lastColumn="0" w:noHBand="0" w:noVBand="1"/>
      </w:tblPr>
      <w:tblGrid>
        <w:gridCol w:w="468"/>
        <w:gridCol w:w="4140"/>
        <w:gridCol w:w="1800"/>
        <w:gridCol w:w="1083"/>
      </w:tblGrid>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A</w:t>
            </w:r>
          </w:p>
        </w:tc>
        <w:tc>
          <w:tcPr>
            <w:tcW w:w="414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Enter desired spray volume, gal/acre</w:t>
            </w:r>
          </w:p>
        </w:tc>
        <w:tc>
          <w:tcPr>
            <w:tcW w:w="180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10-20 gals/ac</w:t>
            </w:r>
          </w:p>
        </w:tc>
        <w:tc>
          <w:tcPr>
            <w:tcW w:w="1024" w:type="dxa"/>
            <w:shd w:val="clear" w:color="auto" w:fill="FFFF00"/>
          </w:tcPr>
          <w:p w:rsidR="00171396" w:rsidRDefault="00171396" w:rsidP="000F01AA">
            <w:pPr>
              <w:pStyle w:val="Default"/>
              <w:rPr>
                <w:rFonts w:ascii="OAPIIP+Arial" w:hAnsi="OAPIIP+Arial" w:cs="OAPIIP+Arial"/>
                <w:color w:val="auto"/>
                <w:sz w:val="22"/>
                <w:szCs w:val="22"/>
              </w:rPr>
            </w:pP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B</w:t>
            </w:r>
          </w:p>
        </w:tc>
        <w:tc>
          <w:tcPr>
            <w:tcW w:w="414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Enter gals in spray tank for calibration</w:t>
            </w:r>
          </w:p>
        </w:tc>
        <w:tc>
          <w:tcPr>
            <w:tcW w:w="180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~5 gals</w:t>
            </w:r>
          </w:p>
        </w:tc>
        <w:tc>
          <w:tcPr>
            <w:tcW w:w="1024" w:type="dxa"/>
            <w:shd w:val="clear" w:color="auto" w:fill="FFFF00"/>
          </w:tcPr>
          <w:p w:rsidR="00171396" w:rsidRDefault="00171396" w:rsidP="000F01AA">
            <w:pPr>
              <w:pStyle w:val="Default"/>
              <w:rPr>
                <w:rFonts w:ascii="OAPIIP+Arial" w:hAnsi="OAPIIP+Arial" w:cs="OAPIIP+Arial"/>
                <w:color w:val="auto"/>
                <w:sz w:val="22"/>
                <w:szCs w:val="22"/>
              </w:rPr>
            </w:pP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C</w:t>
            </w:r>
          </w:p>
        </w:tc>
        <w:tc>
          <w:tcPr>
            <w:tcW w:w="414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Enter time to empty calibration gals</w:t>
            </w:r>
          </w:p>
        </w:tc>
        <w:tc>
          <w:tcPr>
            <w:tcW w:w="1800" w:type="dxa"/>
          </w:tcPr>
          <w:p w:rsidR="00171396" w:rsidRDefault="00651BBE" w:rsidP="000F01AA">
            <w:pPr>
              <w:pStyle w:val="Default"/>
              <w:rPr>
                <w:rFonts w:ascii="OAPIIP+Arial" w:hAnsi="OAPIIP+Arial" w:cs="OAPIIP+Arial"/>
                <w:color w:val="auto"/>
                <w:sz w:val="22"/>
                <w:szCs w:val="22"/>
              </w:rPr>
            </w:pPr>
            <w:r>
              <w:rPr>
                <w:rFonts w:ascii="OAPIIP+Arial" w:hAnsi="OAPIIP+Arial" w:cs="OAPIIP+Arial"/>
                <w:color w:val="auto"/>
                <w:sz w:val="22"/>
                <w:szCs w:val="22"/>
              </w:rPr>
              <w:t xml:space="preserve">recorded </w:t>
            </w:r>
            <w:proofErr w:type="spellStart"/>
            <w:r>
              <w:rPr>
                <w:rFonts w:ascii="OAPIIP+Arial" w:hAnsi="OAPIIP+Arial" w:cs="OAPIIP+Arial"/>
                <w:color w:val="auto"/>
                <w:sz w:val="22"/>
                <w:szCs w:val="22"/>
              </w:rPr>
              <w:t>mins</w:t>
            </w:r>
            <w:proofErr w:type="spellEnd"/>
          </w:p>
        </w:tc>
        <w:tc>
          <w:tcPr>
            <w:tcW w:w="1024" w:type="dxa"/>
            <w:shd w:val="clear" w:color="auto" w:fill="FFFF00"/>
          </w:tcPr>
          <w:p w:rsidR="00171396" w:rsidRDefault="00171396" w:rsidP="000F01AA">
            <w:pPr>
              <w:pStyle w:val="Default"/>
              <w:rPr>
                <w:rFonts w:ascii="OAPIIP+Arial" w:hAnsi="OAPIIP+Arial" w:cs="OAPIIP+Arial"/>
                <w:color w:val="auto"/>
                <w:sz w:val="22"/>
                <w:szCs w:val="22"/>
              </w:rPr>
            </w:pP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D</w:t>
            </w:r>
          </w:p>
        </w:tc>
        <w:tc>
          <w:tcPr>
            <w:tcW w:w="4140" w:type="dxa"/>
          </w:tcPr>
          <w:p w:rsidR="00171396" w:rsidRDefault="00651BBE" w:rsidP="000F01AA">
            <w:pPr>
              <w:pStyle w:val="Default"/>
              <w:rPr>
                <w:rFonts w:ascii="OAPIIP+Arial" w:hAnsi="OAPIIP+Arial" w:cs="OAPIIP+Arial"/>
                <w:color w:val="auto"/>
                <w:sz w:val="22"/>
                <w:szCs w:val="22"/>
              </w:rPr>
            </w:pPr>
            <w:r>
              <w:rPr>
                <w:rFonts w:ascii="OAPIIP+Arial" w:hAnsi="OAPIIP+Arial" w:cs="OAPIIP+Arial"/>
                <w:color w:val="auto"/>
                <w:sz w:val="22"/>
                <w:szCs w:val="22"/>
              </w:rPr>
              <w:t>Spraying system output</w:t>
            </w:r>
          </w:p>
        </w:tc>
        <w:tc>
          <w:tcPr>
            <w:tcW w:w="1800" w:type="dxa"/>
          </w:tcPr>
          <w:p w:rsidR="00171396" w:rsidRDefault="00863740" w:rsidP="000F01AA">
            <w:pPr>
              <w:pStyle w:val="Default"/>
              <w:rPr>
                <w:rFonts w:ascii="OAPIIP+Arial" w:hAnsi="OAPIIP+Arial" w:cs="OAPIIP+Arial"/>
                <w:color w:val="auto"/>
                <w:sz w:val="22"/>
                <w:szCs w:val="22"/>
              </w:rPr>
            </w:pPr>
            <w:r>
              <w:rPr>
                <w:rFonts w:ascii="OAPIIP+Arial" w:hAnsi="OAPIIP+Arial" w:cs="OAPIIP+Arial"/>
                <w:color w:val="auto"/>
                <w:sz w:val="22"/>
                <w:szCs w:val="22"/>
              </w:rPr>
              <w:t>g</w:t>
            </w:r>
            <w:r w:rsidR="00651BBE">
              <w:rPr>
                <w:rFonts w:ascii="OAPIIP+Arial" w:hAnsi="OAPIIP+Arial" w:cs="OAPIIP+Arial"/>
                <w:color w:val="auto"/>
                <w:sz w:val="22"/>
                <w:szCs w:val="22"/>
              </w:rPr>
              <w:t>als/min</w:t>
            </w:r>
          </w:p>
        </w:tc>
        <w:tc>
          <w:tcPr>
            <w:tcW w:w="1024" w:type="dxa"/>
          </w:tcPr>
          <w:p w:rsidR="00171396" w:rsidRDefault="000F01AA" w:rsidP="000F01AA">
            <w:pPr>
              <w:pStyle w:val="Default"/>
              <w:rPr>
                <w:rFonts w:ascii="OAPIIP+Arial" w:hAnsi="OAPIIP+Arial" w:cs="OAPIIP+Arial"/>
                <w:color w:val="auto"/>
                <w:sz w:val="22"/>
                <w:szCs w:val="22"/>
              </w:rPr>
            </w:pPr>
            <w:r>
              <w:rPr>
                <w:rFonts w:ascii="OAPIIP+Arial" w:hAnsi="OAPIIP+Arial" w:cs="OAPIIP+Arial"/>
                <w:color w:val="auto"/>
                <w:sz w:val="22"/>
                <w:szCs w:val="22"/>
              </w:rPr>
              <w:t>B</w:t>
            </w:r>
            <w:r>
              <w:rPr>
                <w:rFonts w:ascii="Arial" w:hAnsi="Arial" w:cs="Arial"/>
                <w:color w:val="auto"/>
                <w:sz w:val="22"/>
                <w:szCs w:val="22"/>
              </w:rPr>
              <w:t>÷</w:t>
            </w:r>
            <w:r w:rsidR="00863740">
              <w:rPr>
                <w:rFonts w:ascii="OAPIIP+Arial" w:hAnsi="OAPIIP+Arial" w:cs="OAPIIP+Arial"/>
                <w:color w:val="auto"/>
                <w:sz w:val="22"/>
                <w:szCs w:val="22"/>
              </w:rPr>
              <w:t>C</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E</w:t>
            </w:r>
          </w:p>
        </w:tc>
        <w:tc>
          <w:tcPr>
            <w:tcW w:w="4140" w:type="dxa"/>
          </w:tcPr>
          <w:p w:rsidR="00171396" w:rsidRDefault="00863740" w:rsidP="000F01AA">
            <w:pPr>
              <w:pStyle w:val="Default"/>
              <w:rPr>
                <w:rFonts w:ascii="OAPIIP+Arial" w:hAnsi="OAPIIP+Arial" w:cs="OAPIIP+Arial"/>
                <w:color w:val="auto"/>
                <w:sz w:val="22"/>
                <w:szCs w:val="22"/>
              </w:rPr>
            </w:pPr>
            <w:r>
              <w:rPr>
                <w:rFonts w:ascii="OAPIIP+Arial" w:hAnsi="OAPIIP+Arial" w:cs="OAPIIP+Arial"/>
                <w:color w:val="auto"/>
                <w:sz w:val="22"/>
                <w:szCs w:val="22"/>
              </w:rPr>
              <w:t>Time to spray an acre</w:t>
            </w:r>
          </w:p>
        </w:tc>
        <w:tc>
          <w:tcPr>
            <w:tcW w:w="1800" w:type="dxa"/>
          </w:tcPr>
          <w:p w:rsidR="00171396" w:rsidRDefault="00863740" w:rsidP="000F01AA">
            <w:pPr>
              <w:pStyle w:val="Default"/>
              <w:rPr>
                <w:rFonts w:ascii="OAPIIP+Arial" w:hAnsi="OAPIIP+Arial" w:cs="OAPIIP+Arial"/>
                <w:color w:val="auto"/>
                <w:sz w:val="22"/>
                <w:szCs w:val="22"/>
              </w:rPr>
            </w:pPr>
            <w:proofErr w:type="spellStart"/>
            <w:r>
              <w:rPr>
                <w:rFonts w:ascii="OAPIIP+Arial" w:hAnsi="OAPIIP+Arial" w:cs="OAPIIP+Arial"/>
                <w:color w:val="auto"/>
                <w:sz w:val="22"/>
                <w:szCs w:val="22"/>
              </w:rPr>
              <w:t>mins</w:t>
            </w:r>
            <w:proofErr w:type="spellEnd"/>
            <w:r>
              <w:rPr>
                <w:rFonts w:ascii="OAPIIP+Arial" w:hAnsi="OAPIIP+Arial" w:cs="OAPIIP+Arial"/>
                <w:color w:val="auto"/>
                <w:sz w:val="22"/>
                <w:szCs w:val="22"/>
              </w:rPr>
              <w:t>/acre</w:t>
            </w:r>
          </w:p>
        </w:tc>
        <w:tc>
          <w:tcPr>
            <w:tcW w:w="1024" w:type="dxa"/>
          </w:tcPr>
          <w:p w:rsidR="00171396" w:rsidRDefault="00863740" w:rsidP="000F01AA">
            <w:pPr>
              <w:pStyle w:val="Default"/>
              <w:rPr>
                <w:rFonts w:ascii="OAPIIP+Arial" w:hAnsi="OAPIIP+Arial" w:cs="OAPIIP+Arial"/>
                <w:color w:val="auto"/>
                <w:sz w:val="22"/>
                <w:szCs w:val="22"/>
              </w:rPr>
            </w:pPr>
            <w:r>
              <w:rPr>
                <w:rFonts w:ascii="OAPIIP+Arial" w:hAnsi="OAPIIP+Arial" w:cs="OAPIIP+Arial"/>
                <w:color w:val="auto"/>
                <w:sz w:val="22"/>
                <w:szCs w:val="22"/>
              </w:rPr>
              <w:t>A</w:t>
            </w:r>
            <w:r w:rsidR="000F01AA">
              <w:rPr>
                <w:rFonts w:ascii="Arial" w:hAnsi="Arial" w:cs="Arial"/>
                <w:color w:val="auto"/>
                <w:sz w:val="22"/>
                <w:szCs w:val="22"/>
              </w:rPr>
              <w:t>÷</w:t>
            </w:r>
            <w:r>
              <w:rPr>
                <w:rFonts w:ascii="OAPIIP+Arial" w:hAnsi="OAPIIP+Arial" w:cs="OAPIIP+Arial"/>
                <w:color w:val="auto"/>
                <w:sz w:val="22"/>
                <w:szCs w:val="22"/>
              </w:rPr>
              <w:t>D</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F</w:t>
            </w:r>
          </w:p>
        </w:tc>
        <w:tc>
          <w:tcPr>
            <w:tcW w:w="4140" w:type="dxa"/>
          </w:tcPr>
          <w:p w:rsidR="00171396" w:rsidRDefault="00863740" w:rsidP="000F01AA">
            <w:pPr>
              <w:pStyle w:val="Default"/>
              <w:rPr>
                <w:rFonts w:ascii="OAPIIP+Arial" w:hAnsi="OAPIIP+Arial" w:cs="OAPIIP+Arial"/>
                <w:color w:val="auto"/>
                <w:sz w:val="22"/>
                <w:szCs w:val="22"/>
              </w:rPr>
            </w:pPr>
            <w:r>
              <w:rPr>
                <w:rFonts w:ascii="OAPIIP+Arial" w:hAnsi="OAPIIP+Arial" w:cs="OAPIIP+Arial"/>
                <w:color w:val="auto"/>
                <w:sz w:val="22"/>
                <w:szCs w:val="22"/>
              </w:rPr>
              <w:t>Enter effective swath width</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feet</w:t>
            </w:r>
          </w:p>
        </w:tc>
        <w:tc>
          <w:tcPr>
            <w:tcW w:w="1024" w:type="dxa"/>
            <w:shd w:val="clear" w:color="auto" w:fill="FFFF00"/>
          </w:tcPr>
          <w:p w:rsidR="00171396" w:rsidRDefault="00171396" w:rsidP="000F01AA">
            <w:pPr>
              <w:pStyle w:val="Default"/>
              <w:rPr>
                <w:rFonts w:ascii="OAPIIP+Arial" w:hAnsi="OAPIIP+Arial" w:cs="OAPIIP+Arial"/>
                <w:color w:val="auto"/>
                <w:sz w:val="22"/>
                <w:szCs w:val="22"/>
              </w:rPr>
            </w:pP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G</w:t>
            </w:r>
          </w:p>
        </w:tc>
        <w:tc>
          <w:tcPr>
            <w:tcW w:w="414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Distance to spray one acre</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feet</w:t>
            </w:r>
          </w:p>
        </w:tc>
        <w:tc>
          <w:tcPr>
            <w:tcW w:w="1024"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43560</w:t>
            </w:r>
            <w:r w:rsidR="000F01AA">
              <w:rPr>
                <w:rFonts w:ascii="Arial" w:hAnsi="Arial" w:cs="Arial"/>
                <w:color w:val="auto"/>
                <w:sz w:val="22"/>
                <w:szCs w:val="22"/>
              </w:rPr>
              <w:t>÷</w:t>
            </w:r>
            <w:r>
              <w:rPr>
                <w:rFonts w:ascii="OAPIIP+Arial" w:hAnsi="OAPIIP+Arial" w:cs="OAPIIP+Arial"/>
                <w:color w:val="auto"/>
                <w:sz w:val="22"/>
                <w:szCs w:val="22"/>
              </w:rPr>
              <w:t>F</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H</w:t>
            </w:r>
          </w:p>
        </w:tc>
        <w:tc>
          <w:tcPr>
            <w:tcW w:w="414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Speed to spray an acre</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feet/minute</w:t>
            </w:r>
          </w:p>
        </w:tc>
        <w:tc>
          <w:tcPr>
            <w:tcW w:w="1024"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G</w:t>
            </w:r>
            <w:r w:rsidR="000F01AA">
              <w:rPr>
                <w:rFonts w:ascii="Arial" w:hAnsi="Arial" w:cs="Arial"/>
                <w:color w:val="auto"/>
                <w:sz w:val="22"/>
                <w:szCs w:val="22"/>
              </w:rPr>
              <w:t>÷</w:t>
            </w:r>
            <w:r>
              <w:rPr>
                <w:rFonts w:ascii="OAPIIP+Arial" w:hAnsi="OAPIIP+Arial" w:cs="OAPIIP+Arial"/>
                <w:color w:val="auto"/>
                <w:sz w:val="22"/>
                <w:szCs w:val="22"/>
              </w:rPr>
              <w:t>E</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I</w:t>
            </w:r>
          </w:p>
        </w:tc>
        <w:tc>
          <w:tcPr>
            <w:tcW w:w="414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Distance/hour</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feet/hour</w:t>
            </w:r>
          </w:p>
        </w:tc>
        <w:tc>
          <w:tcPr>
            <w:tcW w:w="1024"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H</w:t>
            </w:r>
            <w:r w:rsidR="00320D54">
              <w:rPr>
                <w:rFonts w:ascii="Arial" w:hAnsi="Arial" w:cs="Arial"/>
                <w:color w:val="auto"/>
                <w:sz w:val="22"/>
                <w:szCs w:val="22"/>
              </w:rPr>
              <w:t>*</w:t>
            </w:r>
            <w:r>
              <w:rPr>
                <w:rFonts w:ascii="OAPIIP+Arial" w:hAnsi="OAPIIP+Arial" w:cs="OAPIIP+Arial"/>
                <w:color w:val="auto"/>
                <w:sz w:val="22"/>
                <w:szCs w:val="22"/>
              </w:rPr>
              <w:t>60</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J</w:t>
            </w:r>
          </w:p>
        </w:tc>
        <w:tc>
          <w:tcPr>
            <w:tcW w:w="414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Speed required/acre</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miles/hour</w:t>
            </w:r>
          </w:p>
        </w:tc>
        <w:tc>
          <w:tcPr>
            <w:tcW w:w="1024"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I</w:t>
            </w:r>
            <w:r w:rsidR="000F01AA">
              <w:rPr>
                <w:rFonts w:ascii="Arial" w:hAnsi="Arial" w:cs="Arial"/>
                <w:color w:val="auto"/>
                <w:sz w:val="22"/>
                <w:szCs w:val="22"/>
              </w:rPr>
              <w:t>÷</w:t>
            </w:r>
            <w:r>
              <w:rPr>
                <w:rFonts w:ascii="OAPIIP+Arial" w:hAnsi="OAPIIP+Arial" w:cs="OAPIIP+Arial"/>
                <w:color w:val="auto"/>
                <w:sz w:val="22"/>
                <w:szCs w:val="22"/>
              </w:rPr>
              <w:t>5280</w:t>
            </w:r>
          </w:p>
        </w:tc>
      </w:tr>
    </w:tbl>
    <w:p w:rsidR="00C52531" w:rsidRDefault="000F01AA" w:rsidP="00C52531">
      <w:pPr>
        <w:pStyle w:val="Default"/>
        <w:rPr>
          <w:rFonts w:ascii="OAPIIP+Arial" w:hAnsi="OAPIIP+Arial" w:cs="OAPIIP+Arial"/>
          <w:color w:val="auto"/>
          <w:sz w:val="22"/>
          <w:szCs w:val="22"/>
        </w:rPr>
      </w:pPr>
      <w:r>
        <w:rPr>
          <w:rFonts w:ascii="OAPIIP+Arial" w:hAnsi="OAPIIP+Arial" w:cs="OAPIIP+Arial"/>
          <w:color w:val="auto"/>
          <w:sz w:val="22"/>
          <w:szCs w:val="22"/>
        </w:rPr>
        <w:br w:type="textWrapping" w:clear="all"/>
      </w:r>
    </w:p>
    <w:p w:rsidR="00C52531" w:rsidRDefault="00C52531" w:rsidP="00171396">
      <w:pPr>
        <w:pStyle w:val="Default"/>
        <w:ind w:left="360"/>
        <w:rPr>
          <w:rFonts w:ascii="OAPIIP+Arial" w:hAnsi="OAPIIP+Arial" w:cs="OAPIIP+Arial"/>
          <w:color w:val="auto"/>
          <w:sz w:val="22"/>
          <w:szCs w:val="22"/>
        </w:rPr>
      </w:pPr>
    </w:p>
    <w:p w:rsidR="00C52531" w:rsidRPr="000F01AA" w:rsidRDefault="00C52531" w:rsidP="000F01AA">
      <w:pPr>
        <w:pStyle w:val="Default"/>
        <w:spacing w:after="742" w:line="260" w:lineRule="atLeast"/>
        <w:rPr>
          <w:b/>
          <w:bCs/>
          <w:color w:val="auto"/>
          <w:sz w:val="22"/>
          <w:szCs w:val="22"/>
        </w:rPr>
      </w:pPr>
      <w:r>
        <w:rPr>
          <w:b/>
          <w:bCs/>
          <w:color w:val="auto"/>
          <w:sz w:val="22"/>
          <w:szCs w:val="22"/>
        </w:rPr>
        <w:t xml:space="preserve">Educational programs conducted by the Texas </w:t>
      </w:r>
      <w:proofErr w:type="gramStart"/>
      <w:r w:rsidR="000F01AA">
        <w:rPr>
          <w:b/>
          <w:bCs/>
          <w:color w:val="auto"/>
          <w:sz w:val="22"/>
          <w:szCs w:val="22"/>
        </w:rPr>
        <w:t>A&amp;M</w:t>
      </w:r>
      <w:proofErr w:type="gramEnd"/>
      <w:r w:rsidR="000F01AA">
        <w:rPr>
          <w:b/>
          <w:bCs/>
          <w:color w:val="auto"/>
          <w:sz w:val="22"/>
          <w:szCs w:val="22"/>
        </w:rPr>
        <w:t xml:space="preserve"> </w:t>
      </w:r>
      <w:r>
        <w:rPr>
          <w:b/>
          <w:bCs/>
          <w:color w:val="auto"/>
          <w:sz w:val="22"/>
          <w:szCs w:val="22"/>
        </w:rPr>
        <w:t>A</w:t>
      </w:r>
      <w:r w:rsidR="000F01AA">
        <w:rPr>
          <w:b/>
          <w:bCs/>
          <w:color w:val="auto"/>
          <w:sz w:val="22"/>
          <w:szCs w:val="22"/>
        </w:rPr>
        <w:t xml:space="preserve">griLife Extension Service serve </w:t>
      </w:r>
      <w:r>
        <w:rPr>
          <w:b/>
          <w:bCs/>
          <w:color w:val="auto"/>
          <w:sz w:val="22"/>
          <w:szCs w:val="22"/>
        </w:rPr>
        <w:t xml:space="preserve">people of all ages regardless of race, color, sex, religion, disability or national origin. </w:t>
      </w:r>
    </w:p>
    <w:p w:rsidR="00C52531" w:rsidRPr="00171396" w:rsidRDefault="00C52531" w:rsidP="00171396">
      <w:pPr>
        <w:pStyle w:val="Default"/>
        <w:ind w:left="360"/>
        <w:rPr>
          <w:rFonts w:ascii="OAPIIP+Arial" w:hAnsi="OAPIIP+Arial" w:cs="OAPIIP+Arial"/>
          <w:color w:val="auto"/>
          <w:sz w:val="22"/>
          <w:szCs w:val="22"/>
        </w:rPr>
      </w:pPr>
      <w:bookmarkStart w:id="0" w:name="_GoBack"/>
      <w:bookmarkEnd w:id="0"/>
    </w:p>
    <w:sectPr w:rsidR="00C52531" w:rsidRPr="00171396" w:rsidSect="00A5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APIIP+Arial">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OAPIB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APIEP+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7A4A"/>
    <w:multiLevelType w:val="hybridMultilevel"/>
    <w:tmpl w:val="77706088"/>
    <w:lvl w:ilvl="0" w:tplc="9BB04BB2">
      <w:start w:val="1"/>
      <w:numFmt w:val="decimal"/>
      <w:lvlText w:val="%1."/>
      <w:lvlJc w:val="left"/>
      <w:pPr>
        <w:ind w:left="360" w:hanging="360"/>
      </w:pPr>
      <w:rPr>
        <w:rFonts w:ascii="OAPIIP+Arial" w:eastAsiaTheme="minorEastAsia" w:hAnsi="OAPIIP+Arial" w:cs="OAPIIP+Arial"/>
        <w:b/>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0E0D8A"/>
    <w:multiLevelType w:val="hybridMultilevel"/>
    <w:tmpl w:val="D624D2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BAC7888"/>
    <w:multiLevelType w:val="hybridMultilevel"/>
    <w:tmpl w:val="5E688E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C1"/>
    <w:rsid w:val="00021D1A"/>
    <w:rsid w:val="000F01AA"/>
    <w:rsid w:val="001162C6"/>
    <w:rsid w:val="00171396"/>
    <w:rsid w:val="00320D54"/>
    <w:rsid w:val="003226AF"/>
    <w:rsid w:val="00374480"/>
    <w:rsid w:val="00432950"/>
    <w:rsid w:val="00485F35"/>
    <w:rsid w:val="00491824"/>
    <w:rsid w:val="00651BBE"/>
    <w:rsid w:val="00673A3A"/>
    <w:rsid w:val="006F3959"/>
    <w:rsid w:val="00722F6A"/>
    <w:rsid w:val="007C4CFA"/>
    <w:rsid w:val="00833EB2"/>
    <w:rsid w:val="00863740"/>
    <w:rsid w:val="00982E3F"/>
    <w:rsid w:val="00A5016A"/>
    <w:rsid w:val="00AB63C1"/>
    <w:rsid w:val="00C52531"/>
    <w:rsid w:val="00D33115"/>
    <w:rsid w:val="00DB11FA"/>
    <w:rsid w:val="00DF156D"/>
    <w:rsid w:val="00E77CA6"/>
    <w:rsid w:val="00EC0346"/>
    <w:rsid w:val="00F71C8B"/>
    <w:rsid w:val="00F92BE8"/>
    <w:rsid w:val="00FC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3C1"/>
    <w:pPr>
      <w:widowControl w:val="0"/>
      <w:autoSpaceDE w:val="0"/>
      <w:autoSpaceDN w:val="0"/>
      <w:adjustRightInd w:val="0"/>
      <w:spacing w:after="0" w:line="240" w:lineRule="auto"/>
    </w:pPr>
    <w:rPr>
      <w:rFonts w:ascii="OAPIBO+Arial,Bold" w:hAnsi="OAPIBO+Arial,Bold" w:cs="OAPIBO+Arial,Bold"/>
      <w:color w:val="000000"/>
      <w:sz w:val="24"/>
      <w:szCs w:val="24"/>
    </w:rPr>
  </w:style>
  <w:style w:type="paragraph" w:customStyle="1" w:styleId="CM4">
    <w:name w:val="CM4"/>
    <w:basedOn w:val="Default"/>
    <w:next w:val="Default"/>
    <w:uiPriority w:val="99"/>
    <w:rsid w:val="00AB63C1"/>
    <w:rPr>
      <w:rFonts w:cstheme="minorBidi"/>
      <w:color w:val="auto"/>
    </w:rPr>
  </w:style>
  <w:style w:type="paragraph" w:styleId="BalloonText">
    <w:name w:val="Balloon Text"/>
    <w:basedOn w:val="Normal"/>
    <w:link w:val="BalloonTextChar"/>
    <w:uiPriority w:val="99"/>
    <w:semiHidden/>
    <w:unhideWhenUsed/>
    <w:rsid w:val="0067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3A"/>
    <w:rPr>
      <w:rFonts w:ascii="Tahoma" w:eastAsiaTheme="minorEastAsia" w:hAnsi="Tahoma" w:cs="Tahoma"/>
      <w:sz w:val="16"/>
      <w:szCs w:val="16"/>
    </w:rPr>
  </w:style>
  <w:style w:type="paragraph" w:styleId="ListParagraph">
    <w:name w:val="List Paragraph"/>
    <w:basedOn w:val="Normal"/>
    <w:uiPriority w:val="34"/>
    <w:qFormat/>
    <w:rsid w:val="00171396"/>
    <w:pPr>
      <w:ind w:left="720"/>
      <w:contextualSpacing/>
    </w:pPr>
  </w:style>
  <w:style w:type="table" w:styleId="TableGrid">
    <w:name w:val="Table Grid"/>
    <w:basedOn w:val="TableNormal"/>
    <w:uiPriority w:val="59"/>
    <w:rsid w:val="00171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3C1"/>
    <w:pPr>
      <w:widowControl w:val="0"/>
      <w:autoSpaceDE w:val="0"/>
      <w:autoSpaceDN w:val="0"/>
      <w:adjustRightInd w:val="0"/>
      <w:spacing w:after="0" w:line="240" w:lineRule="auto"/>
    </w:pPr>
    <w:rPr>
      <w:rFonts w:ascii="OAPIBO+Arial,Bold" w:hAnsi="OAPIBO+Arial,Bold" w:cs="OAPIBO+Arial,Bold"/>
      <w:color w:val="000000"/>
      <w:sz w:val="24"/>
      <w:szCs w:val="24"/>
    </w:rPr>
  </w:style>
  <w:style w:type="paragraph" w:customStyle="1" w:styleId="CM4">
    <w:name w:val="CM4"/>
    <w:basedOn w:val="Default"/>
    <w:next w:val="Default"/>
    <w:uiPriority w:val="99"/>
    <w:rsid w:val="00AB63C1"/>
    <w:rPr>
      <w:rFonts w:cstheme="minorBidi"/>
      <w:color w:val="auto"/>
    </w:rPr>
  </w:style>
  <w:style w:type="paragraph" w:styleId="BalloonText">
    <w:name w:val="Balloon Text"/>
    <w:basedOn w:val="Normal"/>
    <w:link w:val="BalloonTextChar"/>
    <w:uiPriority w:val="99"/>
    <w:semiHidden/>
    <w:unhideWhenUsed/>
    <w:rsid w:val="0067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3A"/>
    <w:rPr>
      <w:rFonts w:ascii="Tahoma" w:eastAsiaTheme="minorEastAsia" w:hAnsi="Tahoma" w:cs="Tahoma"/>
      <w:sz w:val="16"/>
      <w:szCs w:val="16"/>
    </w:rPr>
  </w:style>
  <w:style w:type="paragraph" w:styleId="ListParagraph">
    <w:name w:val="List Paragraph"/>
    <w:basedOn w:val="Normal"/>
    <w:uiPriority w:val="34"/>
    <w:qFormat/>
    <w:rsid w:val="00171396"/>
    <w:pPr>
      <w:ind w:left="720"/>
      <w:contextualSpacing/>
    </w:pPr>
  </w:style>
  <w:style w:type="table" w:styleId="TableGrid">
    <w:name w:val="Table Grid"/>
    <w:basedOn w:val="TableNormal"/>
    <w:uiPriority w:val="59"/>
    <w:rsid w:val="00171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dc:creator>
  <cp:lastModifiedBy>Megan</cp:lastModifiedBy>
  <cp:revision>4</cp:revision>
  <dcterms:created xsi:type="dcterms:W3CDTF">2012-09-27T21:53:00Z</dcterms:created>
  <dcterms:modified xsi:type="dcterms:W3CDTF">2014-10-28T10:30:00Z</dcterms:modified>
</cp:coreProperties>
</file>